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614F" w:rsidRDefault="007A614F" w:rsidP="007A614F">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7A614F" w:rsidRDefault="007A614F" w:rsidP="007A614F">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7A614F" w:rsidRDefault="007A614F" w:rsidP="007A614F">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7A614F" w:rsidRPr="007A614F" w:rsidRDefault="007A614F" w:rsidP="007A614F">
      <w:pPr>
        <w:spacing w:line="480" w:lineRule="auto"/>
        <w:rPr>
          <w:rFonts w:ascii="Times New Roman" w:hAnsi="Times New Roman" w:cs="Times New Roman"/>
          <w:sz w:val="24"/>
          <w:szCs w:val="24"/>
        </w:rPr>
      </w:pPr>
      <w:r>
        <w:rPr>
          <w:rFonts w:ascii="Times New Roman" w:hAnsi="Times New Roman" w:cs="Times New Roman"/>
          <w:sz w:val="24"/>
          <w:szCs w:val="24"/>
        </w:rPr>
        <w:t>Due Date</w:t>
      </w:r>
    </w:p>
    <w:p w:rsidR="004754BE" w:rsidRPr="007A614F" w:rsidRDefault="00A65A75" w:rsidP="00A65A75">
      <w:pPr>
        <w:spacing w:line="480" w:lineRule="auto"/>
        <w:jc w:val="center"/>
        <w:rPr>
          <w:rFonts w:ascii="Times New Roman" w:hAnsi="Times New Roman" w:cs="Times New Roman"/>
          <w:b/>
          <w:sz w:val="24"/>
          <w:szCs w:val="24"/>
          <w:u w:val="single"/>
        </w:rPr>
      </w:pPr>
      <w:r w:rsidRPr="007A614F">
        <w:rPr>
          <w:rFonts w:ascii="Times New Roman" w:hAnsi="Times New Roman" w:cs="Times New Roman"/>
          <w:b/>
          <w:sz w:val="24"/>
          <w:szCs w:val="24"/>
          <w:u w:val="single"/>
        </w:rPr>
        <w:t xml:space="preserve">A Speech on </w:t>
      </w:r>
      <w:r w:rsidR="00BF6444" w:rsidRPr="007A614F">
        <w:rPr>
          <w:rFonts w:ascii="Times New Roman" w:hAnsi="Times New Roman" w:cs="Times New Roman"/>
          <w:b/>
          <w:sz w:val="24"/>
          <w:szCs w:val="24"/>
          <w:u w:val="single"/>
        </w:rPr>
        <w:t>Modern World History</w:t>
      </w:r>
    </w:p>
    <w:p w:rsidR="005E42AB" w:rsidRDefault="007A614F" w:rsidP="006C41E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Good afternoon ladies and gentlemen</w:t>
      </w:r>
      <w:r>
        <w:rPr>
          <w:rFonts w:ascii="Times New Roman" w:hAnsi="Times New Roman" w:cs="Times New Roman"/>
          <w:szCs w:val="20"/>
        </w:rPr>
        <w:t xml:space="preserve">! The world we are living in today has a deep history of origin, dating as back as early as our earliest ancestors. However, the most important </w:t>
      </w:r>
      <w:r w:rsidR="004025A5">
        <w:rPr>
          <w:rFonts w:ascii="Times New Roman" w:hAnsi="Times New Roman" w:cs="Times New Roman"/>
          <w:szCs w:val="20"/>
        </w:rPr>
        <w:t xml:space="preserve">factor to consider out of this kind of history is the development the world has attained to date. Though there are many different conceptions of what has played the main role in shaping the world into what it is now, globalization stands out to be the most influential theme that has taken a lion’s share of bringing the world into its current state. Because of globalization, the world is being regulated by standard rules and regulation guiding the daily lives of people in different parts of the universe. </w:t>
      </w:r>
      <w:r w:rsidR="005E42AB">
        <w:rPr>
          <w:rFonts w:ascii="Times New Roman" w:hAnsi="Times New Roman" w:cs="Times New Roman"/>
          <w:szCs w:val="20"/>
        </w:rPr>
        <w:t xml:space="preserve">Globalization has contributed immensely to the shaping of this world by influencing people’s lives. </w:t>
      </w:r>
      <w:r w:rsidR="00534210" w:rsidRPr="006C41ED">
        <w:rPr>
          <w:rFonts w:ascii="Times New Roman" w:hAnsi="Times New Roman" w:cs="Times New Roman"/>
          <w:sz w:val="24"/>
          <w:szCs w:val="24"/>
        </w:rPr>
        <w:t xml:space="preserve">One very important aspect of human life both as individuals and as groups living in societies is something called culture. By definition, culture can be said to refer to the social behavior and norms found in human societies. Culture can as well be said to be the behavioral and constructional patterns that are learned through socialization and shared </w:t>
      </w:r>
      <w:r w:rsidR="005E42AB">
        <w:rPr>
          <w:rFonts w:ascii="Times New Roman" w:hAnsi="Times New Roman" w:cs="Times New Roman"/>
          <w:sz w:val="24"/>
          <w:szCs w:val="24"/>
        </w:rPr>
        <w:t>among a certain group of people</w:t>
      </w:r>
      <w:r w:rsidR="00534210" w:rsidRPr="006C41ED">
        <w:rPr>
          <w:rFonts w:ascii="Times New Roman" w:hAnsi="Times New Roman" w:cs="Times New Roman"/>
          <w:sz w:val="24"/>
          <w:szCs w:val="24"/>
        </w:rPr>
        <w:t xml:space="preserve">. For this reason, culture is frequently viewed as a group’s identity growth, the identity of which is manifested through such group’s unique social patterns. For any given society, people always attempt as much as they can to safeguard and uphold the tenets of their culture. However, with the growth and expansion of the wave of international business technological enhancement, the world has virtually become a global village where people from all corners of the world interact seamlessly. With this kind of seamless cross-cultural interactions, cultural erosion is on the rise in many societies of the world. </w:t>
      </w:r>
    </w:p>
    <w:p w:rsidR="00534210" w:rsidRPr="006C41ED" w:rsidRDefault="005E42AB" w:rsidP="006C41E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impact that globalization has had on the transformation of the world into what it is now has mainly happened through the influence it has on the global business. Particularly, globalization has brought about </w:t>
      </w:r>
      <w:r w:rsidR="00534210" w:rsidRPr="006C41ED">
        <w:rPr>
          <w:rFonts w:ascii="Times New Roman" w:hAnsi="Times New Roman" w:cs="Times New Roman"/>
          <w:sz w:val="24"/>
          <w:szCs w:val="24"/>
        </w:rPr>
        <w:t>many different kin</w:t>
      </w:r>
      <w:r>
        <w:rPr>
          <w:rFonts w:ascii="Times New Roman" w:hAnsi="Times New Roman" w:cs="Times New Roman"/>
          <w:sz w:val="24"/>
          <w:szCs w:val="24"/>
        </w:rPr>
        <w:t>ds of cross-cultural risks that</w:t>
      </w:r>
      <w:r w:rsidR="00534210" w:rsidRPr="006C41ED">
        <w:rPr>
          <w:rFonts w:ascii="Times New Roman" w:hAnsi="Times New Roman" w:cs="Times New Roman"/>
          <w:sz w:val="24"/>
          <w:szCs w:val="24"/>
        </w:rPr>
        <w:t xml:space="preserve"> </w:t>
      </w:r>
      <w:r>
        <w:rPr>
          <w:rFonts w:ascii="Times New Roman" w:hAnsi="Times New Roman" w:cs="Times New Roman"/>
          <w:sz w:val="24"/>
          <w:szCs w:val="24"/>
        </w:rPr>
        <w:t xml:space="preserve">have ended up affecting </w:t>
      </w:r>
      <w:r w:rsidR="00534210" w:rsidRPr="006C41ED">
        <w:rPr>
          <w:rFonts w:ascii="Times New Roman" w:hAnsi="Times New Roman" w:cs="Times New Roman"/>
          <w:sz w:val="24"/>
          <w:szCs w:val="24"/>
        </w:rPr>
        <w:t>the conduct of international business across the world.</w:t>
      </w:r>
      <w:r>
        <w:rPr>
          <w:rFonts w:ascii="Times New Roman" w:hAnsi="Times New Roman" w:cs="Times New Roman"/>
          <w:sz w:val="24"/>
          <w:szCs w:val="24"/>
        </w:rPr>
        <w:t xml:space="preserve"> </w:t>
      </w:r>
      <w:r w:rsidR="00534210" w:rsidRPr="006C41ED">
        <w:rPr>
          <w:rFonts w:ascii="Times New Roman" w:hAnsi="Times New Roman" w:cs="Times New Roman"/>
          <w:sz w:val="24"/>
          <w:szCs w:val="24"/>
        </w:rPr>
        <w:t>To begin with, failure to understand local legal and ethical issues has turned out to be the most prevalent cross-cultural risk that the international business continues to face. International business corporations are faced with a complex chain of both ethical and legal issues that have proved to be detrimental in the recent past. The international business corporations setting up new outlets in foreign lands have continued to be bombarded with business threats that have nearly crippled their performance because of cross-cultural risks arising from the failure to understand the local legal and ethical constructs in foreign lands. For instance, the Chinese custom of guanxi calls for business organizations to establish reciprocal relations that are long-term in nature with the local communities through gift offering to the community</w:t>
      </w:r>
      <w:r>
        <w:rPr>
          <w:rFonts w:ascii="Times New Roman" w:hAnsi="Times New Roman" w:cs="Times New Roman"/>
          <w:sz w:val="24"/>
          <w:szCs w:val="24"/>
        </w:rPr>
        <w:t xml:space="preserve">. </w:t>
      </w:r>
      <w:r w:rsidR="00534210" w:rsidRPr="006C41ED">
        <w:rPr>
          <w:rFonts w:ascii="Times New Roman" w:hAnsi="Times New Roman" w:cs="Times New Roman"/>
          <w:sz w:val="24"/>
          <w:szCs w:val="24"/>
        </w:rPr>
        <w:t>This custom is so critical that it is the basis on which successful businesses in China establish their trust with the market. However, the American international business corporations setting out new outlets in China may be prohibited by the U.S. Foreign Corrupt Practices Act from engaging in this practice. For this reason, many international business corporations with the U.S origin and running branches in China have found it very difficult to establish trust with the Chinese market because of not practicing the guanxi custom. Without trust in such markets, many global business corporations are finding it hard to succeed in foreign lands just because of the failure to understand the cultural ethical issues in foreign markets. In such situations, international business organizations must explore other alternatives of fostering trust in foreign markets in order to overcome this kind of cross-cultural risk.</w:t>
      </w:r>
    </w:p>
    <w:p w:rsidR="00534210" w:rsidRPr="006C41ED" w:rsidRDefault="00534210" w:rsidP="006C41ED">
      <w:pPr>
        <w:spacing w:line="480" w:lineRule="auto"/>
        <w:ind w:firstLine="720"/>
        <w:jc w:val="both"/>
        <w:rPr>
          <w:rFonts w:ascii="Times New Roman" w:hAnsi="Times New Roman" w:cs="Times New Roman"/>
          <w:sz w:val="24"/>
          <w:szCs w:val="24"/>
        </w:rPr>
      </w:pPr>
      <w:r w:rsidRPr="006C41ED">
        <w:rPr>
          <w:rFonts w:ascii="Times New Roman" w:hAnsi="Times New Roman" w:cs="Times New Roman"/>
          <w:sz w:val="24"/>
          <w:szCs w:val="24"/>
        </w:rPr>
        <w:lastRenderedPageBreak/>
        <w:t>Another cross-cultural risk facing the international business is ineffective diversity management. Many existing research studies about international businesses suggest that diversity is a double-edged sword for many multinational corporations. Diversity in teams and strategies that such global business corporations employ has the potential to improve or counteract business performance. Looking at the positive side of the diversity coin, the successful integration of diverse business perspectives and strategies has the potential to promote innovation and creativity can help enhancing the competitiveness of such global corporations in foreign markets. Another positive contribution of diversity in international business is that it creates inclusive workplaces that allow international business organizations to attract, energize and retain top global talent, something that increases the chances of such multinational corporations to thrive in their international business ventures. With an effectively managed diverse workforce, international business corporations can gain a better understanding of the different customer needs and effectively respond to them, something which results in increased customer satisfaction and thus customer trust and loyalty in the global market.</w:t>
      </w:r>
    </w:p>
    <w:p w:rsidR="00534210" w:rsidRPr="006C41ED" w:rsidRDefault="00534210" w:rsidP="006C41ED">
      <w:pPr>
        <w:spacing w:line="480" w:lineRule="auto"/>
        <w:ind w:firstLine="720"/>
        <w:jc w:val="both"/>
        <w:rPr>
          <w:rFonts w:ascii="Times New Roman" w:hAnsi="Times New Roman" w:cs="Times New Roman"/>
          <w:sz w:val="24"/>
          <w:szCs w:val="24"/>
        </w:rPr>
      </w:pPr>
      <w:r w:rsidRPr="006C41ED">
        <w:rPr>
          <w:rFonts w:ascii="Times New Roman" w:hAnsi="Times New Roman" w:cs="Times New Roman"/>
          <w:sz w:val="24"/>
          <w:szCs w:val="24"/>
        </w:rPr>
        <w:t xml:space="preserve">However, if not properly handled, workgroups with high diversity may witness higher rates of conflicts due to lower trust than the teams that are homogenous. To avoid such conflicts, international business corporations must learn to manage cultural discrimination and bias very effectively. The multinational companies which fail to carefully handle such cross-cultural and internal tensions in diversified workgroups face the high risk of encountering very costly discrimination claims. What brings about this predicament for many international business organizations is the failure to understand that different countries have different diversity issues, and that the complexity of such issues is higher outside the home country or state. To avoid facing the negative side of the diversity coin, international business corporations employ the use of </w:t>
      </w:r>
      <w:r w:rsidRPr="006C41ED">
        <w:rPr>
          <w:rFonts w:ascii="Times New Roman" w:hAnsi="Times New Roman" w:cs="Times New Roman"/>
          <w:sz w:val="24"/>
          <w:szCs w:val="24"/>
        </w:rPr>
        <w:lastRenderedPageBreak/>
        <w:t>international diversity strategies that can accommodate differences in legal cultural, historical, and socio-political contexts that are unique for each country of operation. For this to be successful, such multinational business corporations need to make adaptations on their global diversity programs in terms of methods, rationale, content, and language.</w:t>
      </w:r>
    </w:p>
    <w:p w:rsidR="00534210" w:rsidRPr="006C41ED" w:rsidRDefault="00534210" w:rsidP="006C41ED">
      <w:pPr>
        <w:spacing w:line="480" w:lineRule="auto"/>
        <w:ind w:firstLine="720"/>
        <w:jc w:val="both"/>
        <w:rPr>
          <w:rFonts w:ascii="Times New Roman" w:hAnsi="Times New Roman" w:cs="Times New Roman"/>
          <w:sz w:val="24"/>
          <w:szCs w:val="24"/>
        </w:rPr>
      </w:pPr>
      <w:r w:rsidRPr="006C41ED">
        <w:rPr>
          <w:rFonts w:ascii="Times New Roman" w:hAnsi="Times New Roman" w:cs="Times New Roman"/>
          <w:sz w:val="24"/>
          <w:szCs w:val="24"/>
        </w:rPr>
        <w:t>Failure to recognize and appreciate regional and subculture differences is another cross-cultural risk that many international business corporations continue to face in the global business arena. One thing that international business managers tend to pay attention to is the fact that emerging international market platforms have important regional differences in market conditions, especially in regard to consumer purchasing behavior. However, such managers tend to overlook the fact that within a country, many subcultures exist, the subcultures of which have no limitations in terms of regional or ethnic differences. For instance, consumer profiles of men and women in the United States of America are different. Though previous research indicates that females generally account for about 88 percent of retail purchases, many marketing campaigns done by international business corporations in the country often overlook the differences that exist in the consumer behavior</w:t>
      </w:r>
      <w:r w:rsidR="002B5178">
        <w:rPr>
          <w:rFonts w:ascii="Times New Roman" w:hAnsi="Times New Roman" w:cs="Times New Roman"/>
          <w:sz w:val="24"/>
          <w:szCs w:val="24"/>
        </w:rPr>
        <w:t xml:space="preserve"> and mentality of men and women</w:t>
      </w:r>
      <w:r w:rsidRPr="006C41ED">
        <w:rPr>
          <w:rFonts w:ascii="Times New Roman" w:hAnsi="Times New Roman" w:cs="Times New Roman"/>
          <w:sz w:val="24"/>
          <w:szCs w:val="24"/>
        </w:rPr>
        <w:t>. Furthermore, the consumer choices and preferences for females differ across ethnic, occupational, and generational groups. International business organizations which do not understand these kinds of market diversities of their markets face the peril of misunderstanding key features of targeted consumer segments. The result of this is crippled business operations and consequent failure.</w:t>
      </w:r>
    </w:p>
    <w:p w:rsidR="00534210" w:rsidRPr="006C41ED" w:rsidRDefault="00534210" w:rsidP="006C41ED">
      <w:pPr>
        <w:spacing w:line="480" w:lineRule="auto"/>
        <w:ind w:firstLine="720"/>
        <w:jc w:val="both"/>
        <w:rPr>
          <w:rFonts w:ascii="Times New Roman" w:hAnsi="Times New Roman" w:cs="Times New Roman"/>
          <w:sz w:val="24"/>
          <w:szCs w:val="24"/>
        </w:rPr>
      </w:pPr>
      <w:r w:rsidRPr="006C41ED">
        <w:rPr>
          <w:rFonts w:ascii="Times New Roman" w:hAnsi="Times New Roman" w:cs="Times New Roman"/>
          <w:sz w:val="24"/>
          <w:szCs w:val="24"/>
        </w:rPr>
        <w:t xml:space="preserve">In conclusion, and as </w:t>
      </w:r>
      <w:r w:rsidR="002B5178">
        <w:rPr>
          <w:rFonts w:ascii="Times New Roman" w:hAnsi="Times New Roman" w:cs="Times New Roman"/>
          <w:sz w:val="24"/>
          <w:szCs w:val="24"/>
        </w:rPr>
        <w:t>I have highlighted, globalization has played a very significant role in transforming the world we live in. globalization has made it possible for us to have the international education standards and laws</w:t>
      </w:r>
      <w:r w:rsidR="00A055DA">
        <w:rPr>
          <w:rFonts w:ascii="Times New Roman" w:hAnsi="Times New Roman" w:cs="Times New Roman"/>
          <w:sz w:val="24"/>
          <w:szCs w:val="24"/>
        </w:rPr>
        <w:t xml:space="preserve">. In addition, globalization has made it possible for nations to engage in international business. It is because of globalization that technological advancements that are </w:t>
      </w:r>
      <w:r w:rsidR="00A055DA">
        <w:rPr>
          <w:rFonts w:ascii="Times New Roman" w:hAnsi="Times New Roman" w:cs="Times New Roman"/>
          <w:sz w:val="24"/>
          <w:szCs w:val="24"/>
        </w:rPr>
        <w:lastRenderedPageBreak/>
        <w:t>made in one nation can spread to all corners of the world. Though politics and religion have also played a part in bringing the world into what it is now, none of these two factors has had the influence that can be matched to what globalization has done. Thank you very much for listening and may</w:t>
      </w:r>
      <w:r w:rsidR="00EA1328">
        <w:rPr>
          <w:rFonts w:ascii="Times New Roman" w:hAnsi="Times New Roman" w:cs="Times New Roman"/>
          <w:sz w:val="24"/>
          <w:szCs w:val="24"/>
        </w:rPr>
        <w:t xml:space="preserve"> you be blessed.</w:t>
      </w:r>
      <w:bookmarkStart w:id="0" w:name="_GoBack"/>
      <w:bookmarkEnd w:id="0"/>
    </w:p>
    <w:p w:rsidR="004754BE" w:rsidRPr="006C41ED" w:rsidRDefault="004754BE" w:rsidP="006C41ED">
      <w:pPr>
        <w:spacing w:line="480" w:lineRule="auto"/>
        <w:jc w:val="both"/>
        <w:rPr>
          <w:rFonts w:ascii="Times New Roman" w:hAnsi="Times New Roman" w:cs="Times New Roman"/>
          <w:sz w:val="24"/>
          <w:szCs w:val="24"/>
        </w:rPr>
      </w:pPr>
    </w:p>
    <w:sectPr w:rsidR="004754BE" w:rsidRPr="006C41E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616B" w:rsidRDefault="00E0616B" w:rsidP="007A614F">
      <w:pPr>
        <w:spacing w:after="0" w:line="240" w:lineRule="auto"/>
      </w:pPr>
      <w:r>
        <w:separator/>
      </w:r>
    </w:p>
  </w:endnote>
  <w:endnote w:type="continuationSeparator" w:id="0">
    <w:p w:rsidR="00E0616B" w:rsidRDefault="00E0616B" w:rsidP="007A6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616B" w:rsidRDefault="00E0616B" w:rsidP="007A614F">
      <w:pPr>
        <w:spacing w:after="0" w:line="240" w:lineRule="auto"/>
      </w:pPr>
      <w:r>
        <w:separator/>
      </w:r>
    </w:p>
  </w:footnote>
  <w:footnote w:type="continuationSeparator" w:id="0">
    <w:p w:rsidR="00E0616B" w:rsidRDefault="00E0616B" w:rsidP="007A61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2102176"/>
      <w:docPartObj>
        <w:docPartGallery w:val="Page Numbers (Top of Page)"/>
        <w:docPartUnique/>
      </w:docPartObj>
    </w:sdtPr>
    <w:sdtEndPr>
      <w:rPr>
        <w:noProof/>
      </w:rPr>
    </w:sdtEndPr>
    <w:sdtContent>
      <w:p w:rsidR="007A614F" w:rsidRDefault="007A614F">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7A614F" w:rsidRDefault="007A61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444"/>
    <w:rsid w:val="002B5178"/>
    <w:rsid w:val="004025A5"/>
    <w:rsid w:val="004754BE"/>
    <w:rsid w:val="00534210"/>
    <w:rsid w:val="005E42AB"/>
    <w:rsid w:val="006C41ED"/>
    <w:rsid w:val="007A614F"/>
    <w:rsid w:val="00A055DA"/>
    <w:rsid w:val="00A65A75"/>
    <w:rsid w:val="00BF6444"/>
    <w:rsid w:val="00E0616B"/>
    <w:rsid w:val="00EA1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6B592"/>
  <w15:chartTrackingRefBased/>
  <w15:docId w15:val="{D865D7FE-CBE2-4DBC-980D-90EBC8C41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61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614F"/>
  </w:style>
  <w:style w:type="paragraph" w:styleId="Footer">
    <w:name w:val="footer"/>
    <w:basedOn w:val="Normal"/>
    <w:link w:val="FooterChar"/>
    <w:uiPriority w:val="99"/>
    <w:unhideWhenUsed/>
    <w:rsid w:val="007A61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61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5</Pages>
  <Words>1280</Words>
  <Characters>7299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cp:revision>
  <dcterms:created xsi:type="dcterms:W3CDTF">2018-07-01T17:56:00Z</dcterms:created>
  <dcterms:modified xsi:type="dcterms:W3CDTF">2018-07-01T20:19:00Z</dcterms:modified>
</cp:coreProperties>
</file>